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E3" w:rsidRDefault="00F828E3" w:rsidP="006B7C86">
      <w:pPr>
        <w:ind w:left="426"/>
      </w:pPr>
    </w:p>
    <w:p w:rsidR="00FE4271" w:rsidRDefault="00FE4271" w:rsidP="00FE4271">
      <w:pPr>
        <w:ind w:left="1134" w:right="1133"/>
        <w:rPr>
          <w:b/>
          <w:sz w:val="44"/>
          <w:szCs w:val="44"/>
        </w:rPr>
      </w:pPr>
    </w:p>
    <w:p w:rsidR="00FE4271" w:rsidRPr="00A92622" w:rsidRDefault="00A04F9E" w:rsidP="00FE4271">
      <w:pPr>
        <w:ind w:left="1134" w:right="1133"/>
        <w:rPr>
          <w:b/>
          <w:sz w:val="44"/>
          <w:szCs w:val="44"/>
        </w:rPr>
      </w:pPr>
      <w:r>
        <w:rPr>
          <w:b/>
          <w:sz w:val="44"/>
          <w:szCs w:val="44"/>
        </w:rPr>
        <w:t>Christoph Pütz neues Mitglied der Geschäftsführung</w:t>
      </w:r>
    </w:p>
    <w:p w:rsidR="00FE4271" w:rsidRPr="00E03DF3" w:rsidRDefault="00A04F9E" w:rsidP="00FE4271">
      <w:pPr>
        <w:tabs>
          <w:tab w:val="left" w:pos="5387"/>
          <w:tab w:val="right" w:pos="9356"/>
        </w:tabs>
        <w:ind w:left="1134" w:right="1133"/>
        <w:rPr>
          <w:b/>
          <w:color w:val="000000"/>
          <w:sz w:val="22"/>
          <w:szCs w:val="22"/>
        </w:rPr>
      </w:pPr>
      <w:r>
        <w:rPr>
          <w:b/>
          <w:color w:val="000000"/>
          <w:sz w:val="22"/>
          <w:szCs w:val="22"/>
        </w:rPr>
        <w:t>01</w:t>
      </w:r>
      <w:r w:rsidR="00FE4271" w:rsidRPr="00E03DF3">
        <w:rPr>
          <w:b/>
          <w:color w:val="000000"/>
          <w:sz w:val="22"/>
          <w:szCs w:val="22"/>
        </w:rPr>
        <w:t>.</w:t>
      </w:r>
      <w:r>
        <w:rPr>
          <w:b/>
          <w:color w:val="000000"/>
          <w:sz w:val="22"/>
          <w:szCs w:val="22"/>
        </w:rPr>
        <w:t>07</w:t>
      </w:r>
      <w:r w:rsidR="00FE4271" w:rsidRPr="00E03DF3">
        <w:rPr>
          <w:b/>
          <w:color w:val="000000"/>
          <w:sz w:val="22"/>
          <w:szCs w:val="22"/>
        </w:rPr>
        <w:t>.201</w:t>
      </w:r>
      <w:r>
        <w:rPr>
          <w:b/>
          <w:color w:val="000000"/>
          <w:sz w:val="22"/>
          <w:szCs w:val="22"/>
        </w:rPr>
        <w:t>7</w:t>
      </w:r>
      <w:r w:rsidR="00FE4271" w:rsidRPr="00E03DF3">
        <w:rPr>
          <w:b/>
          <w:color w:val="000000"/>
          <w:sz w:val="22"/>
          <w:szCs w:val="22"/>
        </w:rPr>
        <w:t>, Eschweiler</w:t>
      </w:r>
    </w:p>
    <w:p w:rsidR="00FE4271" w:rsidRPr="005C5E8D" w:rsidRDefault="00FE4271" w:rsidP="00FE4271">
      <w:pPr>
        <w:tabs>
          <w:tab w:val="left" w:pos="1995"/>
        </w:tabs>
        <w:ind w:left="1134" w:right="1133"/>
        <w:rPr>
          <w:b/>
          <w:color w:val="000000"/>
          <w:sz w:val="44"/>
          <w:szCs w:val="44"/>
        </w:rPr>
      </w:pPr>
      <w:r>
        <w:rPr>
          <w:b/>
          <w:color w:val="000000"/>
          <w:sz w:val="44"/>
          <w:szCs w:val="44"/>
        </w:rPr>
        <w:tab/>
      </w:r>
    </w:p>
    <w:p w:rsidR="00FE4271" w:rsidRDefault="00FE4271" w:rsidP="00FE4271">
      <w:pPr>
        <w:tabs>
          <w:tab w:val="left" w:pos="5387"/>
          <w:tab w:val="right" w:pos="9356"/>
        </w:tabs>
        <w:ind w:left="1134" w:right="1133"/>
        <w:rPr>
          <w:b/>
          <w:color w:val="000000"/>
          <w:sz w:val="16"/>
        </w:rPr>
      </w:pPr>
    </w:p>
    <w:p w:rsidR="00FE4271" w:rsidRDefault="00A04F9E"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Nach dem BWL-Studium an der FH Aachen und dem erfolgreichen Master-Abschluss „General Management“ an der Cologne Business School (CBS) übernimmt Christoph Pütz ab dem 01. Juli 2017 seine Position als Mitglied der Geschäftsführung der MVG. „Ein besonderes und historisches Ereignis“, wie Harald Pütz, geschäftsführender Gesellschafter der MVG, in einer kleinen Feierstunde am Freitag, den 14. Juli, feststellte. Für die MVG sei dieser Schritt in die dritte Generation eines familiengeführten Unternehmens ein wesentlicher Beitrag für den zukunftsorientieren Fortbestand des Unternehmens wie auch für die Arbeitsplatzsicherheit. </w:t>
      </w:r>
    </w:p>
    <w:p w:rsidR="00A04F9E" w:rsidRDefault="00A04F9E" w:rsidP="00A04F9E">
      <w:pPr>
        <w:autoSpaceDE w:val="0"/>
        <w:autoSpaceDN w:val="0"/>
        <w:adjustRightInd w:val="0"/>
        <w:spacing w:line="276" w:lineRule="auto"/>
        <w:ind w:left="1134" w:right="1133"/>
        <w:jc w:val="both"/>
        <w:rPr>
          <w:rFonts w:cs="Arial"/>
          <w:sz w:val="22"/>
          <w:szCs w:val="22"/>
        </w:rPr>
      </w:pPr>
    </w:p>
    <w:p w:rsidR="00A04F9E" w:rsidRDefault="00A04F9E"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Christoph Pütz kennt das Unternehmen von der Pike auf, arbeitete während der Studienzeit in mehreren Abteilungen und war bereits früher an strategischen Entscheidungen in der Geschäftsführung beteiligt: „Ich freue mich, die Geschicke der MVG von nun an verantwortungsvoll begleiten und die Zukunft der Unternehmen in einem immer anspruchsvolleren Unternehmensumfeld mitgestalten zu dürfen.“ </w:t>
      </w:r>
    </w:p>
    <w:p w:rsidR="00A04F9E" w:rsidRDefault="00A04F9E" w:rsidP="00A04F9E">
      <w:pPr>
        <w:autoSpaceDE w:val="0"/>
        <w:autoSpaceDN w:val="0"/>
        <w:adjustRightInd w:val="0"/>
        <w:spacing w:line="276" w:lineRule="auto"/>
        <w:ind w:left="1134" w:right="1133"/>
        <w:jc w:val="both"/>
        <w:rPr>
          <w:rFonts w:cs="Arial"/>
          <w:sz w:val="22"/>
          <w:szCs w:val="22"/>
        </w:rPr>
      </w:pPr>
    </w:p>
    <w:p w:rsidR="00A04F9E" w:rsidRPr="00BC68DB" w:rsidRDefault="00A04F9E" w:rsidP="00FE4271">
      <w:pPr>
        <w:autoSpaceDE w:val="0"/>
        <w:autoSpaceDN w:val="0"/>
        <w:adjustRightInd w:val="0"/>
        <w:ind w:left="1134" w:right="1133"/>
        <w:jc w:val="both"/>
        <w:rPr>
          <w:rFonts w:cs="Arial"/>
          <w:sz w:val="22"/>
          <w:szCs w:val="22"/>
        </w:rPr>
      </w:pPr>
    </w:p>
    <w:p w:rsidR="00FE4271" w:rsidRPr="00BC68DB" w:rsidRDefault="00FE4271" w:rsidP="00FE4271">
      <w:pPr>
        <w:spacing w:after="200" w:line="276" w:lineRule="auto"/>
        <w:ind w:left="1134" w:right="1133"/>
        <w:jc w:val="both"/>
        <w:rPr>
          <w:rFonts w:cs="Arial"/>
          <w:sz w:val="22"/>
          <w:szCs w:val="22"/>
        </w:rPr>
      </w:pPr>
    </w:p>
    <w:p w:rsidR="00FE4271" w:rsidRDefault="00FE4271"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r>
        <w:rPr>
          <w:color w:val="000000"/>
          <w:sz w:val="22"/>
          <w:szCs w:val="22"/>
        </w:rPr>
        <w:t xml:space="preserve">Fotovorschlag: </w:t>
      </w:r>
    </w:p>
    <w:p w:rsidR="00A04F9E" w:rsidRDefault="00A04F9E" w:rsidP="00FE4271">
      <w:pPr>
        <w:tabs>
          <w:tab w:val="left" w:pos="5387"/>
          <w:tab w:val="right" w:pos="9356"/>
        </w:tabs>
        <w:ind w:left="1134" w:right="1133"/>
        <w:rPr>
          <w:color w:val="000000"/>
          <w:sz w:val="22"/>
          <w:szCs w:val="22"/>
        </w:rPr>
      </w:pPr>
    </w:p>
    <w:p w:rsidR="00A04F9E" w:rsidRDefault="00A04F9E" w:rsidP="00FE4271">
      <w:pPr>
        <w:tabs>
          <w:tab w:val="left" w:pos="5387"/>
          <w:tab w:val="right" w:pos="9356"/>
        </w:tabs>
        <w:ind w:left="1134" w:right="1133"/>
        <w:rPr>
          <w:color w:val="000000"/>
          <w:sz w:val="22"/>
          <w:szCs w:val="22"/>
        </w:rPr>
      </w:pPr>
      <w:r w:rsidRPr="00A04F9E">
        <w:rPr>
          <w:color w:val="000000"/>
          <w:sz w:val="22"/>
          <w:szCs w:val="22"/>
        </w:rPr>
        <w:drawing>
          <wp:inline distT="0" distB="0" distL="0" distR="0">
            <wp:extent cx="5349126" cy="3128645"/>
            <wp:effectExtent l="0" t="0" r="4445" b="0"/>
            <wp:docPr id="10" name="Grafik 1" descr="C:\Users\christoph.pütz\AppData\Local\Microsoft\Windows\INetCache\Content.Word\_DSC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pütz\AppData\Local\Microsoft\Windows\INetCache\Content.Word\_DSC482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1046" cy="3129768"/>
                    </a:xfrm>
                    <a:prstGeom prst="rect">
                      <a:avLst/>
                    </a:prstGeom>
                    <a:noFill/>
                    <a:ln>
                      <a:noFill/>
                    </a:ln>
                  </pic:spPr>
                </pic:pic>
              </a:graphicData>
            </a:graphic>
          </wp:inline>
        </w:drawing>
      </w: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Pr="00327C9F"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b/>
          <w:color w:val="000000"/>
          <w:sz w:val="16"/>
        </w:rPr>
      </w:pPr>
    </w:p>
    <w:p w:rsidR="00FE4271" w:rsidRPr="005C5E8D" w:rsidRDefault="00FE4271" w:rsidP="00FE4271">
      <w:pPr>
        <w:tabs>
          <w:tab w:val="left" w:pos="5387"/>
          <w:tab w:val="right" w:pos="9356"/>
        </w:tabs>
        <w:ind w:left="1134" w:right="1133"/>
        <w:rPr>
          <w:b/>
          <w:color w:val="000000"/>
          <w:sz w:val="22"/>
          <w:szCs w:val="22"/>
        </w:rPr>
      </w:pPr>
      <w:r w:rsidRPr="005C5E8D">
        <w:rPr>
          <w:b/>
          <w:color w:val="000000"/>
          <w:sz w:val="22"/>
          <w:szCs w:val="22"/>
        </w:rPr>
        <w:t xml:space="preserve">Ansprechpartner/Pressekontakt: </w:t>
      </w:r>
    </w:p>
    <w:p w:rsidR="00FE4271" w:rsidRPr="005C5E8D" w:rsidRDefault="00FE4271" w:rsidP="00FE4271">
      <w:pPr>
        <w:tabs>
          <w:tab w:val="left" w:pos="5387"/>
          <w:tab w:val="right" w:pos="9356"/>
        </w:tabs>
        <w:ind w:left="1134" w:right="1133"/>
        <w:rPr>
          <w:b/>
          <w:color w:val="000000"/>
          <w:sz w:val="22"/>
          <w:szCs w:val="22"/>
        </w:rPr>
      </w:pP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Verena </w:t>
      </w:r>
      <w:proofErr w:type="spellStart"/>
      <w:r w:rsidRPr="005C5E8D">
        <w:rPr>
          <w:color w:val="000000"/>
          <w:sz w:val="22"/>
          <w:szCs w:val="22"/>
        </w:rPr>
        <w:t>Glaab</w:t>
      </w:r>
      <w:proofErr w:type="spellEnd"/>
      <w:r w:rsidRPr="005C5E8D">
        <w:rPr>
          <w:color w:val="000000"/>
          <w:sz w:val="22"/>
          <w:szCs w:val="22"/>
        </w:rPr>
        <w:t xml:space="preserve"> </w:t>
      </w: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MVG – Die Anhängerkupplung </w:t>
      </w: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Tel. 02403-790267</w:t>
      </w:r>
    </w:p>
    <w:p w:rsidR="00FE4271" w:rsidRPr="005C5E8D" w:rsidRDefault="00FE4271" w:rsidP="00FE4271">
      <w:pPr>
        <w:tabs>
          <w:tab w:val="left" w:pos="5387"/>
          <w:tab w:val="right" w:pos="9356"/>
        </w:tabs>
        <w:ind w:left="1134" w:right="1133"/>
        <w:rPr>
          <w:color w:val="000000"/>
          <w:sz w:val="22"/>
          <w:szCs w:val="22"/>
        </w:rPr>
      </w:pPr>
    </w:p>
    <w:p w:rsidR="00FE4271" w:rsidRPr="005C5E8D" w:rsidRDefault="000B34FB" w:rsidP="00FE4271">
      <w:pPr>
        <w:tabs>
          <w:tab w:val="left" w:pos="5387"/>
          <w:tab w:val="right" w:pos="9356"/>
        </w:tabs>
        <w:ind w:left="1134" w:right="1133"/>
        <w:rPr>
          <w:color w:val="000000"/>
          <w:sz w:val="22"/>
          <w:szCs w:val="22"/>
        </w:rPr>
      </w:pPr>
      <w:hyperlink r:id="rId8" w:history="1">
        <w:r w:rsidR="00FE4271" w:rsidRPr="005C5E8D">
          <w:rPr>
            <w:rStyle w:val="Hyperlink"/>
            <w:sz w:val="22"/>
            <w:szCs w:val="22"/>
          </w:rPr>
          <w:t>glaab@mvg-ahk.de</w:t>
        </w:r>
      </w:hyperlink>
    </w:p>
    <w:p w:rsidR="00FE4271" w:rsidRDefault="00FE4271" w:rsidP="00FE4271">
      <w:pPr>
        <w:tabs>
          <w:tab w:val="left" w:pos="5387"/>
          <w:tab w:val="right" w:pos="9356"/>
        </w:tabs>
        <w:ind w:left="1134" w:right="1133"/>
        <w:rPr>
          <w:b/>
          <w:color w:val="000000"/>
          <w:sz w:val="16"/>
        </w:rPr>
      </w:pPr>
      <w:r>
        <w:rPr>
          <w:b/>
          <w:color w:val="000000"/>
          <w:sz w:val="16"/>
        </w:rPr>
        <w:t xml:space="preserve"> </w:t>
      </w:r>
    </w:p>
    <w:p w:rsidR="00FE4271" w:rsidRDefault="00FE4271" w:rsidP="00FE4271">
      <w:pPr>
        <w:tabs>
          <w:tab w:val="left" w:pos="5387"/>
          <w:tab w:val="right" w:pos="9356"/>
        </w:tabs>
        <w:ind w:left="1134" w:right="1133"/>
        <w:rPr>
          <w:b/>
          <w:color w:val="000000"/>
          <w:sz w:val="16"/>
        </w:rPr>
      </w:pPr>
    </w:p>
    <w:p w:rsidR="006B7C86" w:rsidRDefault="006B7C86" w:rsidP="00FE4271">
      <w:pPr>
        <w:ind w:left="1134" w:right="1133"/>
      </w:pPr>
    </w:p>
    <w:sectPr w:rsidR="006B7C86" w:rsidSect="00D666E9">
      <w:headerReference w:type="default" r:id="rId9"/>
      <w:footerReference w:type="default" r:id="rId10"/>
      <w:pgSz w:w="11906" w:h="16838"/>
      <w:pgMar w:top="1417" w:right="0" w:bottom="1134" w:left="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ED" w:rsidRDefault="00491BED" w:rsidP="00F872E4">
      <w:r>
        <w:separator/>
      </w:r>
    </w:p>
  </w:endnote>
  <w:endnote w:type="continuationSeparator" w:id="0">
    <w:p w:rsidR="00491BED" w:rsidRDefault="00491BED" w:rsidP="00F87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E9" w:rsidRDefault="00D666E9" w:rsidP="00D666E9">
    <w:pPr>
      <w:pStyle w:val="Fuzeile"/>
      <w:ind w:left="567"/>
    </w:pPr>
  </w:p>
  <w:tbl>
    <w:tblPr>
      <w:tblW w:w="10346" w:type="dxa"/>
      <w:tblInd w:w="778" w:type="dxa"/>
      <w:tblLayout w:type="fixed"/>
      <w:tblCellMar>
        <w:left w:w="70" w:type="dxa"/>
        <w:right w:w="70" w:type="dxa"/>
      </w:tblCellMar>
      <w:tblLook w:val="0000"/>
    </w:tblPr>
    <w:tblGrid>
      <w:gridCol w:w="2036"/>
      <w:gridCol w:w="2277"/>
      <w:gridCol w:w="1985"/>
      <w:gridCol w:w="1729"/>
      <w:gridCol w:w="2319"/>
    </w:tblGrid>
    <w:tr w:rsidR="00D666E9" w:rsidRPr="00E37713" w:rsidTr="00D666E9">
      <w:trPr>
        <w:trHeight w:val="374"/>
      </w:trPr>
      <w:tc>
        <w:tcPr>
          <w:tcW w:w="2036" w:type="dxa"/>
        </w:tcPr>
        <w:p w:rsidR="00D666E9" w:rsidRDefault="00D666E9" w:rsidP="00206F00">
          <w:pPr>
            <w:pStyle w:val="Fuzeile"/>
            <w:rPr>
              <w:rFonts w:cs="Arial"/>
              <w:sz w:val="16"/>
            </w:rPr>
          </w:pPr>
          <w:r>
            <w:rPr>
              <w:rFonts w:cs="Arial"/>
              <w:sz w:val="16"/>
            </w:rPr>
            <w:t>An der Wasserwiese 1</w:t>
          </w:r>
        </w:p>
        <w:p w:rsidR="00D666E9" w:rsidRDefault="00D666E9" w:rsidP="00206F00">
          <w:pPr>
            <w:pStyle w:val="Fuzeile"/>
            <w:rPr>
              <w:rFonts w:cs="Arial"/>
              <w:sz w:val="16"/>
            </w:rPr>
          </w:pPr>
          <w:r>
            <w:rPr>
              <w:rFonts w:cs="Arial"/>
              <w:sz w:val="16"/>
            </w:rPr>
            <w:t>D-52249 Eschweiler</w:t>
          </w:r>
        </w:p>
      </w:tc>
      <w:tc>
        <w:tcPr>
          <w:tcW w:w="2277" w:type="dxa"/>
        </w:tcPr>
        <w:p w:rsidR="00D666E9" w:rsidRDefault="00D666E9" w:rsidP="00206F00">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rsidR="00D666E9" w:rsidRDefault="00D666E9" w:rsidP="00206F00">
          <w:pPr>
            <w:pStyle w:val="Fuzeile"/>
            <w:rPr>
              <w:rFonts w:cs="Arial"/>
              <w:sz w:val="16"/>
            </w:rPr>
          </w:pPr>
          <w:r>
            <w:rPr>
              <w:rFonts w:cs="Arial"/>
              <w:sz w:val="16"/>
            </w:rPr>
            <w:t>Kostenfrei aus allen</w:t>
          </w:r>
        </w:p>
        <w:p w:rsidR="00D666E9" w:rsidRDefault="00D666E9" w:rsidP="00206F00">
          <w:pPr>
            <w:pStyle w:val="Fuzeile"/>
            <w:rPr>
              <w:rFonts w:cs="Arial"/>
              <w:sz w:val="16"/>
            </w:rPr>
          </w:pPr>
          <w:r>
            <w:rPr>
              <w:rFonts w:cs="Arial"/>
              <w:sz w:val="16"/>
            </w:rPr>
            <w:t>deutschen Netzen &gt;</w:t>
          </w:r>
        </w:p>
      </w:tc>
      <w:tc>
        <w:tcPr>
          <w:tcW w:w="1729" w:type="dxa"/>
        </w:tcPr>
        <w:p w:rsidR="00D666E9" w:rsidRDefault="00D666E9" w:rsidP="00206F00">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rsidR="00D666E9" w:rsidRDefault="000B34FB" w:rsidP="00206F00">
          <w:pPr>
            <w:pStyle w:val="Fuzeile"/>
            <w:tabs>
              <w:tab w:val="left" w:pos="639"/>
            </w:tabs>
            <w:jc w:val="right"/>
            <w:rPr>
              <w:rFonts w:cs="Arial"/>
              <w:sz w:val="16"/>
            </w:rPr>
          </w:pPr>
          <w:hyperlink r:id="rId1" w:history="1">
            <w:r w:rsidR="00D666E9" w:rsidRPr="00867B69">
              <w:rPr>
                <w:rStyle w:val="Hyperlink"/>
                <w:rFonts w:cs="Arial"/>
                <w:sz w:val="16"/>
              </w:rPr>
              <w:t>info@mvg-ahk.de</w:t>
            </w:r>
          </w:hyperlink>
        </w:p>
        <w:p w:rsidR="00D666E9" w:rsidRDefault="00D666E9" w:rsidP="00206F00">
          <w:pPr>
            <w:pStyle w:val="Fuzeile"/>
            <w:tabs>
              <w:tab w:val="left" w:pos="639"/>
            </w:tabs>
            <w:jc w:val="right"/>
            <w:rPr>
              <w:rFonts w:cs="Arial"/>
              <w:sz w:val="16"/>
            </w:rPr>
          </w:pPr>
          <w:r>
            <w:rPr>
              <w:rFonts w:cs="Arial"/>
              <w:sz w:val="16"/>
            </w:rPr>
            <w:t>mvg-ahk.de</w:t>
          </w:r>
        </w:p>
      </w:tc>
    </w:tr>
  </w:tbl>
  <w:p w:rsidR="00D666E9" w:rsidRDefault="00D666E9" w:rsidP="00D666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ED" w:rsidRDefault="00491BED" w:rsidP="00F872E4">
      <w:r>
        <w:separator/>
      </w:r>
    </w:p>
  </w:footnote>
  <w:footnote w:type="continuationSeparator" w:id="0">
    <w:p w:rsidR="00491BED" w:rsidRDefault="00491BED" w:rsidP="00F8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E4" w:rsidRDefault="00F872E4" w:rsidP="00F872E4">
    <w:pPr>
      <w:pStyle w:val="Kopfzeile"/>
      <w:ind w:left="-142" w:right="566"/>
    </w:pPr>
    <w:r>
      <w:rPr>
        <w:noProof/>
        <w:lang w:eastAsia="de-DE"/>
      </w:rPr>
      <w:drawing>
        <wp:inline distT="0" distB="0" distL="0" distR="0">
          <wp:extent cx="8394000" cy="933450"/>
          <wp:effectExtent l="19050" t="0" r="7050" b="0"/>
          <wp:docPr id="2" name="Grafik 1" descr="Head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ord.jpg"/>
                  <pic:cNvPicPr/>
                </pic:nvPicPr>
                <pic:blipFill>
                  <a:blip r:embed="rId1"/>
                  <a:stretch>
                    <a:fillRect/>
                  </a:stretch>
                </pic:blipFill>
                <pic:spPr>
                  <a:xfrm>
                    <a:off x="0" y="0"/>
                    <a:ext cx="8419436" cy="936279"/>
                  </a:xfrm>
                  <a:prstGeom prst="rect">
                    <a:avLst/>
                  </a:prstGeom>
                </pic:spPr>
              </pic:pic>
            </a:graphicData>
          </a:graphic>
        </wp:inline>
      </w:drawing>
    </w:r>
  </w:p>
  <w:p w:rsidR="00F872E4" w:rsidRDefault="00F872E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C582D"/>
    <w:rsid w:val="000B34FB"/>
    <w:rsid w:val="002477A5"/>
    <w:rsid w:val="00491BED"/>
    <w:rsid w:val="005C582D"/>
    <w:rsid w:val="00603D40"/>
    <w:rsid w:val="006B7C86"/>
    <w:rsid w:val="006C16EA"/>
    <w:rsid w:val="00A04F9E"/>
    <w:rsid w:val="00D666E9"/>
    <w:rsid w:val="00F828E3"/>
    <w:rsid w:val="00F872E4"/>
    <w:rsid w:val="00FE42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271"/>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2E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872E4"/>
  </w:style>
  <w:style w:type="paragraph" w:styleId="Fuzeile">
    <w:name w:val="footer"/>
    <w:basedOn w:val="Standard"/>
    <w:link w:val="FuzeileZchn"/>
    <w:uiPriority w:val="99"/>
    <w:unhideWhenUsed/>
    <w:rsid w:val="00F872E4"/>
    <w:pPr>
      <w:tabs>
        <w:tab w:val="center" w:pos="4536"/>
        <w:tab w:val="right" w:pos="9072"/>
      </w:tabs>
    </w:pPr>
  </w:style>
  <w:style w:type="character" w:customStyle="1" w:styleId="FuzeileZchn">
    <w:name w:val="Fußzeile Zchn"/>
    <w:basedOn w:val="Absatz-Standardschriftart"/>
    <w:link w:val="Fuzeile"/>
    <w:uiPriority w:val="99"/>
    <w:rsid w:val="00F872E4"/>
  </w:style>
  <w:style w:type="paragraph" w:styleId="Sprechblasentext">
    <w:name w:val="Balloon Text"/>
    <w:basedOn w:val="Standard"/>
    <w:link w:val="SprechblasentextZchn"/>
    <w:uiPriority w:val="99"/>
    <w:semiHidden/>
    <w:unhideWhenUsed/>
    <w:rsid w:val="00F872E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872E4"/>
    <w:rPr>
      <w:rFonts w:ascii="Tahoma" w:hAnsi="Tahoma" w:cs="Tahoma"/>
      <w:sz w:val="16"/>
      <w:szCs w:val="16"/>
    </w:rPr>
  </w:style>
  <w:style w:type="character" w:styleId="Hyperlink">
    <w:name w:val="Hyperlink"/>
    <w:basedOn w:val="Absatz-Standardschriftart"/>
    <w:uiPriority w:val="99"/>
    <w:unhideWhenUsed/>
    <w:rsid w:val="00FE4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ab@mvg-ah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ab\Dropbox\MVG%20Content%20Marketing%20(Verenas%20Workroom)\Presse\Pressemeldungen%20VG\Spenden&#252;bergabe%20Haus%20St.%20Josef%20Advent%20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263FB-C889-43CA-9BC8-37902DD5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Spendenübergabe Haus St. Josef Advent 2018.dotx</Template>
  <TotalTime>0</TotalTime>
  <Pages>2</Pages>
  <Words>181</Words>
  <Characters>1142</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glaab</dc:creator>
  <cp:lastModifiedBy>glaab</cp:lastModifiedBy>
  <cp:revision>2</cp:revision>
  <dcterms:created xsi:type="dcterms:W3CDTF">2018-11-19T13:31:00Z</dcterms:created>
  <dcterms:modified xsi:type="dcterms:W3CDTF">2018-11-19T13:31:00Z</dcterms:modified>
</cp:coreProperties>
</file>